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F9" w:rsidRPr="000C7188" w:rsidRDefault="000C7188">
      <w:pPr>
        <w:rPr>
          <w:lang w:val="en-US"/>
        </w:rPr>
      </w:pP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Professional Experience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Schneider Electric - Harrisburg, PA | Cincinnati, OH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Senior Engineer 2013–Present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Engineer II 2009–2013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Engineer I 2007–2009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Work as part of the Continuous Improvement Team for the newly established energy modeling program in charge of executing quality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control and tool upgrades.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Conduct project reviews to guarantee the accuracy of energy savings calculations for the customers.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Evaluate large data sets to identify and improve the energy usage of a building through implementation of energy conservation measures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(ECMs).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Leverage project management expertise in delegating tasks; developing and managing budgets and schedules; organizing subcontractors;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serving as a project foreman; and consolidating all entities of the project into a single customer deliverable.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Prepare and submit detailed technical reports on all projects.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Contribute key inputs in implementing the Schneider Electric’s Mentor Program by providing guidance and mentorship to junior engineers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and incoming new hires regarding company tools and policies.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Key Accomplishments: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Demonstrated solid technical, problem-solving, and engineering skills in the following key functions that led to revenue growth and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cost savings: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Creation of energy models and utilization of spreadsheet tools to estimate energy savings for several profitable projects;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Successful completion of a $50.2M project for the United States Coast Guard in Puerto Rico that was recognized as one of the largest,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most profitable solar panel installations (2.89 MW); and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Formulation of cost-effective energy usage solutions for customers.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Made major contribution in the development of an innovative, user-friendly energy modeling program that reduced the time required in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calculating energy savings by 70% and minimized audit costs by 25%.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proofErr w:type="gramStart"/>
      <w:r w:rsidRPr="000C7188">
        <w:rPr>
          <w:rFonts w:ascii="Verdana" w:hAnsi="Verdana"/>
          <w:color w:val="000000"/>
          <w:sz w:val="20"/>
          <w:szCs w:val="20"/>
          <w:lang w:val="en-US"/>
        </w:rPr>
        <w:t xml:space="preserve">Drove significant reduction in project installation cost by conducting research, calculation, and quantification of utility incentive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and rebate money for each project.</w:t>
      </w:r>
      <w:proofErr w:type="gramEnd"/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Managed the company’s Tablet Initiative task force responsible for increasing the productivity in field operations which involved</w:t>
      </w:r>
      <w:proofErr w:type="gramStart"/>
      <w:r w:rsidRPr="000C7188">
        <w:rPr>
          <w:rFonts w:ascii="Verdana" w:hAnsi="Verdana"/>
          <w:color w:val="000000"/>
          <w:sz w:val="20"/>
          <w:szCs w:val="20"/>
          <w:lang w:val="en-US"/>
        </w:rPr>
        <w:t>:</w:t>
      </w:r>
      <w:proofErr w:type="gramEnd"/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Analysis of impact of tablet utilization in data collection;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lastRenderedPageBreak/>
        <w:t>Attainment of 85% reduction in post-audit work and increase in project profitability; and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Collaboration with the global Field Data Collection Team in developing a new tablet application to streamline data collection.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 xml:space="preserve">Received the Schneider Electric MVP Award (December 2010) as recognition for the successful completion of project for the U.S. Coast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Guard in Puerto Rico.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lang w:val="en-US"/>
        </w:rPr>
        <w:br/>
      </w:r>
      <w:r w:rsidRPr="000C7188">
        <w:rPr>
          <w:lang w:val="en-US"/>
        </w:rPr>
        <w:br/>
      </w: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Education: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t xml:space="preserve">Education and Credentials 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Bachelor of Science in Mechanical Engineering: 2007, Ohio State University | Columbus, OH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Certified Energy Manager (CEM)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Engineer in Training (EIT)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Professional Development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Communicating for Leadership Success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Development of Preventative Maintenance and Energy Efficiency Training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lang w:val="en-US"/>
        </w:rPr>
        <w:br/>
      </w:r>
      <w:r w:rsidRPr="000C7188">
        <w:rPr>
          <w:lang w:val="en-US"/>
        </w:rPr>
        <w:br/>
      </w: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Affiliations: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Affiliations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Association of Energy Engineers (AEE)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American Society of Heating, Refrigeration, and Air Conditioning Engineers (ASHRAE)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Toastmasters</w:t>
      </w:r>
      <w:r w:rsidRPr="000C7188">
        <w:rPr>
          <w:lang w:val="en-US"/>
        </w:rPr>
        <w:t xml:space="preserve"> </w:t>
      </w:r>
      <w:r w:rsidRPr="000C7188">
        <w:rPr>
          <w:lang w:val="en-US"/>
        </w:rPr>
        <w:br/>
      </w:r>
      <w:r w:rsidRPr="000C7188">
        <w:rPr>
          <w:lang w:val="en-US"/>
        </w:rPr>
        <w:br/>
      </w: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Skills: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Areas of expertise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Strategic Planning and Implementation | Data Research and Analysis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Technical Documentation and Reporting | Staff Training and Leadership | Cross-disciplinary Collaboration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lang w:val="en-US"/>
        </w:rPr>
        <w:br/>
      </w:r>
      <w:r w:rsidRPr="000C7188">
        <w:rPr>
          <w:lang w:val="en-US"/>
        </w:rPr>
        <w:br/>
      </w: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Additional Information: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Awards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The Coach’s Award, Ohio State Varsity Soccer: 2007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The Buckeye Power Club Award, Ohio State Varsity Crew: 2003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lastRenderedPageBreak/>
        <w:t>Activities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Volunteer, Apartment Association Outreach (5013c): 2010-Present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Committee, College Hill Community Urban Redevelopment Corp (5013c): 2010-2012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Member, Ohio State University Women’s Varsity Soccer Team/ Formula 1 Racing Team: 2005-2007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Secretary, Scheduler, and Member, The Ohio State University Women’s Club Soccer Team: 2003-2005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  <w:t>Member, Ohio State University Varsity Crew Team: 2002-2003</w:t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br/>
      </w:r>
      <w:r w:rsidRPr="000C7188">
        <w:rPr>
          <w:lang w:val="en-US"/>
        </w:rPr>
        <w:br/>
      </w:r>
      <w:r w:rsidRPr="000C7188">
        <w:rPr>
          <w:lang w:val="en-US"/>
        </w:rPr>
        <w:br/>
      </w:r>
      <w:r w:rsidRPr="000C7188">
        <w:rPr>
          <w:rFonts w:ascii="Verdana" w:hAnsi="Verdana"/>
          <w:b/>
          <w:bCs/>
          <w:color w:val="000F99"/>
          <w:sz w:val="20"/>
          <w:szCs w:val="20"/>
          <w:lang w:val="en-US"/>
        </w:rPr>
        <w:t>Reference:</w:t>
      </w:r>
      <w:r w:rsidRPr="000C7188">
        <w:rPr>
          <w:rFonts w:ascii="Verdana" w:hAnsi="Verdana"/>
          <w:color w:val="000F99"/>
          <w:sz w:val="20"/>
          <w:szCs w:val="20"/>
          <w:lang w:val="en-US"/>
        </w:rPr>
        <w:br/>
      </w:r>
      <w:r w:rsidRPr="000C7188">
        <w:rPr>
          <w:rFonts w:ascii="Verdana" w:hAnsi="Verdana"/>
          <w:color w:val="000000"/>
          <w:sz w:val="20"/>
          <w:szCs w:val="20"/>
          <w:lang w:val="en-US"/>
        </w:rPr>
        <w:t>Available upon request.</w:t>
      </w:r>
    </w:p>
    <w:sectPr w:rsidR="00B450F9" w:rsidRPr="000C7188" w:rsidSect="00B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C7188"/>
    <w:rsid w:val="000C7188"/>
    <w:rsid w:val="00B4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3279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2016-09-09T06:16:00Z</dcterms:created>
  <dcterms:modified xsi:type="dcterms:W3CDTF">2016-09-09T06:16:00Z</dcterms:modified>
</cp:coreProperties>
</file>