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A8A" w:rsidRPr="00DB4453" w:rsidRDefault="00DB4453">
      <w:pPr>
        <w:rPr>
          <w:lang w:val="en-US"/>
        </w:rPr>
      </w:pPr>
      <w:r w:rsidRPr="00DB4453">
        <w:rPr>
          <w:rFonts w:ascii="Verdana" w:hAnsi="Verdana"/>
          <w:b/>
          <w:bCs/>
          <w:color w:val="000F99"/>
          <w:sz w:val="20"/>
          <w:szCs w:val="20"/>
          <w:lang w:val="en-US"/>
        </w:rPr>
        <w:t>Experience:</w:t>
      </w:r>
      <w:r w:rsidRPr="00DB4453">
        <w:rPr>
          <w:rFonts w:ascii="Verdana" w:hAnsi="Verdana"/>
          <w:color w:val="000F99"/>
          <w:sz w:val="20"/>
          <w:szCs w:val="20"/>
          <w:lang w:val="en-US"/>
        </w:rPr>
        <w:br/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  <w:t>EXPERIENCE</w:t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  <w:t xml:space="preserve">Merchandising Associate Brevard County, FL 2015-Present </w:t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  <w:t>The Home Depot</w:t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  <w:t>• Worked in a fast paced, constantly changing retail environment</w:t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  <w:t>• Managed conflict with customers, finding win-win solutions their concerns</w:t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  <w:t>Merchandiser Florida 2012-Present</w:t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  <w:t>DP Recruiting/Courtland Associates/ /Finta, LLC/National Resets/Driveline Retail/CPM/CAST</w:t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  <w:t>• Executed resets in multiple types of retail establishments</w:t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  <w:t>• Recorded and submitted merchandising reports quickly, ensuring standards of quality were met</w:t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  <w:t>Sales Professional Florida 2011-2016</w:t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  <w:t xml:space="preserve">Interactions Marketing/Tallgrass Talent/Promoworks/ROI Marketing/Event Pro Strategies </w:t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  <w:t>• Designed and utilized creative sales techniques to increase product sales and brand loyalty</w:t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  <w:t>• Assisted in maintaining company and retailer relationship management</w:t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  <w:t>Client Service Professional Palm Bay, Florida 2010-2012</w:t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  <w:t>H&amp; R Block, Inc.</w:t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  <w:t>• Provided professional customer service and referrals to the appropriate skilled tax professional</w:t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  <w:t>• Maintained and managed highly confidential client information</w:t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  <w:t>• Identified and communicated products and services in order to help unique client needs</w:t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  <w:t>Territory Sales Manager Brevard County, Florida 2007-2009, 2010</w:t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  <w:t>Premier Concepts, LLC</w:t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  <w:t xml:space="preserve">• Awarded the “Heavy Hitter” sales award </w:t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  <w:t xml:space="preserve">• Managed a diverse portfolio of products, increasing sales by an average of 42% </w:t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  <w:t xml:space="preserve">• Established rapport and maintained professional relationships with all levels of store management </w:t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  <w:t xml:space="preserve">Sales Associate West Melbourne, Florida 2006-2007 </w:t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  <w:t xml:space="preserve">Toys R Us, Inc </w:t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  <w:t xml:space="preserve">• Surpassed sales in Chase credit cards, and was recognized as the highest seller in the region by Chase bank </w:t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  <w:t>• Responsible for work in multiple departments, utilizing sales and merchandising skills</w:t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  <w:t>Behavior Analysis Assistant West Melbourne, FL 2005-2006</w:t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  <w:t>Autism Behavioral Center</w:t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  <w:t>• Assisted Board Certified Behavior Analyst in the treatment of young children suffering from Autism Spectrum Disorders</w:t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</w:r>
      <w:r w:rsidRPr="00DB4453">
        <w:rPr>
          <w:lang w:val="en-US"/>
        </w:rPr>
        <w:br/>
      </w:r>
      <w:r w:rsidRPr="00DB4453">
        <w:rPr>
          <w:lang w:val="en-US"/>
        </w:rPr>
        <w:br/>
      </w:r>
      <w:r w:rsidRPr="00DB4453">
        <w:rPr>
          <w:rFonts w:ascii="Verdana" w:hAnsi="Verdana"/>
          <w:b/>
          <w:bCs/>
          <w:color w:val="000F99"/>
          <w:sz w:val="20"/>
          <w:szCs w:val="20"/>
          <w:lang w:val="en-US"/>
        </w:rPr>
        <w:t>Education:</w:t>
      </w:r>
      <w:r w:rsidRPr="00DB4453">
        <w:rPr>
          <w:rFonts w:ascii="Verdana" w:hAnsi="Verdana"/>
          <w:color w:val="000F99"/>
          <w:sz w:val="20"/>
          <w:szCs w:val="20"/>
          <w:lang w:val="en-US"/>
        </w:rPr>
        <w:br/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t>EDUCATION</w:t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  <w:t>Master of Business Administration, Business Management 2010- 2012</w:t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  <w:t xml:space="preserve">Everest University Melbourne, Florida </w:t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  <w:t>• Graduated Magna Cum Laude with a 3.88 GPA</w:t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  <w:t>• Served as a Student Ambassador, 2011-2012, assisting professors and motivating peers</w:t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  <w:t>Bachelor of Arts in Psychology 2000-2006</w:t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  <w:t>University of Central Florida Orlando, Florida</w:t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lastRenderedPageBreak/>
        <w:t>• Mentored and tutored classmates to ensure academic success</w:t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  <w:t xml:space="preserve">• Consistent team leader and project presenter for Microsoft PowerPoint group projects </w:t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  <w:t>• Awarded Student Government Scholarship, 2006</w:t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  <w:t>Competent Communicator Award 2015</w:t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  <w:t>Toastmasters International</w:t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  <w:t xml:space="preserve">• Awarded upon successful completion of 10 presentations </w:t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  <w:t>Competent Leader Award Expected late 2016</w:t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</w:r>
      <w:r w:rsidRPr="00DB4453">
        <w:rPr>
          <w:lang w:val="en-US"/>
        </w:rPr>
        <w:br/>
      </w:r>
      <w:r w:rsidRPr="00DB4453">
        <w:rPr>
          <w:lang w:val="en-US"/>
        </w:rPr>
        <w:br/>
      </w:r>
      <w:r w:rsidRPr="00DB4453">
        <w:rPr>
          <w:rFonts w:ascii="Verdana" w:hAnsi="Verdana"/>
          <w:b/>
          <w:bCs/>
          <w:color w:val="000F99"/>
          <w:sz w:val="20"/>
          <w:szCs w:val="20"/>
          <w:lang w:val="en-US"/>
        </w:rPr>
        <w:t>Affiliations:</w:t>
      </w:r>
      <w:r w:rsidRPr="00DB4453">
        <w:rPr>
          <w:rFonts w:ascii="Verdana" w:hAnsi="Verdana"/>
          <w:color w:val="000F99"/>
          <w:sz w:val="20"/>
          <w:szCs w:val="20"/>
          <w:lang w:val="en-US"/>
        </w:rPr>
        <w:br/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t>COMMUNITY INVOLVEMENT</w:t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  <w:t>Assistant Area Director 2016-Present</w:t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  <w:t>Toastmasters Area 23</w:t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  <w:t>• Assisted Area Director in obtaining reports from various Toastmasters clubs.</w:t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  <w:t>• Acted as the Area Director when the Area Director was not present</w:t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  <w:t>Vice President Public Relations 2016-Present</w:t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  <w:t>Harbor City Toastmasters</w:t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  <w:t>Vice President Membership 2015-2016</w:t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  <w:t xml:space="preserve">Harbor City Toastmasters </w:t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  <w:t>• Advertised club via social media, and word of mouth</w:t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  <w:t>• Ensured guests felt welcome and comfortable in the club</w:t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  <w:t>PROFESSIONAL AFFLIATIONS</w:t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  <w:t>National Association of Professional Women 2015-2016</w:t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  <w:t>Member</w:t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  <w:t>Student Member 2010-2012</w:t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  <w:t>Society for Human Resources Management</w:t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br/>
      </w:r>
      <w:r w:rsidRPr="00DB4453">
        <w:rPr>
          <w:lang w:val="en-US"/>
        </w:rPr>
        <w:br/>
      </w:r>
      <w:r w:rsidRPr="00DB4453">
        <w:rPr>
          <w:lang w:val="en-US"/>
        </w:rPr>
        <w:br/>
      </w:r>
      <w:r w:rsidRPr="00DB4453">
        <w:rPr>
          <w:rFonts w:ascii="Verdana" w:hAnsi="Verdana"/>
          <w:b/>
          <w:bCs/>
          <w:color w:val="000F99"/>
          <w:sz w:val="20"/>
          <w:szCs w:val="20"/>
          <w:lang w:val="en-US"/>
        </w:rPr>
        <w:t>Skills:</w:t>
      </w:r>
      <w:r w:rsidRPr="00DB4453">
        <w:rPr>
          <w:rFonts w:ascii="Verdana" w:hAnsi="Verdana"/>
          <w:color w:val="000F99"/>
          <w:sz w:val="20"/>
          <w:szCs w:val="20"/>
          <w:lang w:val="en-US"/>
        </w:rPr>
        <w:br/>
      </w:r>
      <w:r w:rsidRPr="00DB4453">
        <w:rPr>
          <w:rFonts w:ascii="Verdana" w:hAnsi="Verdana"/>
          <w:color w:val="000000"/>
          <w:sz w:val="20"/>
          <w:szCs w:val="20"/>
          <w:lang w:val="en-US"/>
        </w:rPr>
        <w:t>Public Speaking, Microsoft Office</w:t>
      </w:r>
    </w:p>
    <w:sectPr w:rsidR="00153A8A" w:rsidRPr="00DB4453" w:rsidSect="00153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defaultTabStop w:val="708"/>
  <w:characterSpacingControl w:val="doNotCompress"/>
  <w:compat/>
  <w:rsids>
    <w:rsidRoot w:val="00DB4453"/>
    <w:rsid w:val="00153A8A"/>
    <w:rsid w:val="00DB4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A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493</Words>
  <Characters>2812</Characters>
  <Application>Microsoft Office Word</Application>
  <DocSecurity>0</DocSecurity>
  <Lines>23</Lines>
  <Paragraphs>6</Paragraphs>
  <ScaleCrop>false</ScaleCrop>
  <Company>SPecialiST RePack</Company>
  <LinksUpToDate>false</LinksUpToDate>
  <CharactersWithSpaces>3299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</dc:creator>
  <cp:lastModifiedBy>Vel</cp:lastModifiedBy>
  <cp:revision>1</cp:revision>
  <dcterms:created xsi:type="dcterms:W3CDTF">2016-09-09T06:22:00Z</dcterms:created>
  <dcterms:modified xsi:type="dcterms:W3CDTF">2016-09-09T06:24:00Z</dcterms:modified>
</cp:coreProperties>
</file>